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C5F" w:rsidRDefault="00765C5F" w:rsidP="00765C5F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hyperlink r:id="rId4" w:tgtFrame="_blank" w:history="1">
        <w:r w:rsidRPr="0022098C">
          <w:rPr>
            <w:b/>
            <w:sz w:val="28"/>
            <w:szCs w:val="28"/>
          </w:rPr>
          <w:t xml:space="preserve">Постановление Правительства Российской Федерации №472  от 15 мая 2015 года </w:t>
        </w:r>
      </w:hyperlink>
      <w:r w:rsidRPr="0022098C">
        <w:rPr>
          <w:b/>
          <w:sz w:val="28"/>
          <w:szCs w:val="28"/>
        </w:rPr>
        <w:t xml:space="preserve"> "О внесении изменений в приложение к Правилам разработки государственного доклада о положении детей и семей, имеющих детей, в Российской Федерации".</w:t>
      </w:r>
    </w:p>
    <w:p w:rsidR="00765C5F" w:rsidRPr="0022098C" w:rsidRDefault="00765C5F" w:rsidP="00765C5F">
      <w:pPr>
        <w:spacing w:line="240" w:lineRule="exact"/>
        <w:ind w:right="-122" w:firstLine="601"/>
        <w:jc w:val="both"/>
        <w:rPr>
          <w:b/>
          <w:sz w:val="28"/>
          <w:szCs w:val="28"/>
        </w:rPr>
      </w:pPr>
    </w:p>
    <w:p w:rsidR="00765C5F" w:rsidRDefault="00765C5F" w:rsidP="00765C5F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Внесены изменения в структуру государственного доклада о положении детей и семей, имеющих детей, в Российской Федерации. В частности, раздел 2. "Уровень жизни семей, имеющих детей" доклада дополнен субпозицией следующего содержания: Меры по взысканию алиментов на несовершеннолетних детей. ФССП России является органом исполнительной власти, ответственным за подготовку этого подраздела доклада.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C5F"/>
    <w:rsid w:val="00093A5E"/>
    <w:rsid w:val="00353EE8"/>
    <w:rsid w:val="00765C5F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37/52555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>Прокуратура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2015-06-05T06:28:00Z</dcterms:created>
  <dcterms:modified xsi:type="dcterms:W3CDTF">2015-06-05T06:29:00Z</dcterms:modified>
</cp:coreProperties>
</file>